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D4" w:rsidRPr="00B177D4" w:rsidRDefault="00CA2EEC" w:rsidP="002A558D">
      <w:pPr>
        <w:rPr>
          <w:b/>
        </w:rPr>
      </w:pPr>
      <w:r>
        <w:rPr>
          <w:b/>
        </w:rPr>
        <w:t xml:space="preserve">A. </w:t>
      </w:r>
      <w:r w:rsidR="00B177D4" w:rsidRPr="00B177D4">
        <w:rPr>
          <w:b/>
        </w:rPr>
        <w:t>Analysis Equipment</w:t>
      </w:r>
    </w:p>
    <w:p w:rsidR="00E760AD" w:rsidRPr="00696545" w:rsidRDefault="002A558D" w:rsidP="002A558D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696545">
        <w:rPr>
          <w:i/>
        </w:rPr>
        <w:t>Thermo</w:t>
      </w:r>
      <w:proofErr w:type="spellEnd"/>
      <w:r w:rsidRPr="00696545">
        <w:rPr>
          <w:i/>
        </w:rPr>
        <w:t xml:space="preserve"> </w:t>
      </w:r>
      <w:proofErr w:type="spellStart"/>
      <w:r w:rsidRPr="00696545">
        <w:rPr>
          <w:i/>
        </w:rPr>
        <w:t>iCAP</w:t>
      </w:r>
      <w:proofErr w:type="spellEnd"/>
      <w:r w:rsidRPr="00696545">
        <w:rPr>
          <w:i/>
        </w:rPr>
        <w:t xml:space="preserve"> Qc </w:t>
      </w:r>
      <w:r w:rsidR="000562EC" w:rsidRPr="00696545">
        <w:rPr>
          <w:i/>
        </w:rPr>
        <w:t>Inductively-coupled Plasma Mass Spectrometer (ICP-MS)</w:t>
      </w:r>
    </w:p>
    <w:p w:rsidR="002A558D" w:rsidRDefault="00A55BA7" w:rsidP="002A558D">
      <w:pPr>
        <w:pStyle w:val="ListParagraph"/>
      </w:pPr>
      <w:r w:rsidRPr="002A558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23054</wp:posOffset>
            </wp:positionV>
            <wp:extent cx="1605915" cy="2336800"/>
            <wp:effectExtent l="0" t="0" r="0" b="6350"/>
            <wp:wrapTight wrapText="bothSides">
              <wp:wrapPolygon edited="0">
                <wp:start x="0" y="0"/>
                <wp:lineTo x="0" y="21483"/>
                <wp:lineTo x="21267" y="21483"/>
                <wp:lineTo x="21267" y="0"/>
                <wp:lineTo x="0" y="0"/>
              </wp:wrapPolygon>
            </wp:wrapTight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23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58D">
        <w:t xml:space="preserve">The </w:t>
      </w:r>
      <w:proofErr w:type="spellStart"/>
      <w:r w:rsidR="002A558D">
        <w:t>iCAP</w:t>
      </w:r>
      <w:proofErr w:type="spellEnd"/>
      <w:r w:rsidR="002A558D">
        <w:t xml:space="preserve"> Qc ICP-MS </w:t>
      </w:r>
      <w:r w:rsidR="00D513B6">
        <w:t xml:space="preserve">provides </w:t>
      </w:r>
      <w:r w:rsidR="002A558D">
        <w:t xml:space="preserve">high quality analyses </w:t>
      </w:r>
      <w:r w:rsidR="00D513B6">
        <w:t>for most elements in the periodic table</w:t>
      </w:r>
      <w:r w:rsidR="002A558D">
        <w:t xml:space="preserve">. </w:t>
      </w:r>
      <w:r w:rsidR="00D513B6">
        <w:t xml:space="preserve"> </w:t>
      </w:r>
      <w:r>
        <w:t>A</w:t>
      </w:r>
      <w:r w:rsidR="002A558D">
        <w:t>nalysis is possible across the entire mass range using pure He as a collision gas.</w:t>
      </w:r>
      <w:r w:rsidR="000562EC" w:rsidRPr="000562EC">
        <w:t xml:space="preserve"> Detection limits are routinely in the low parts-per-billion (ppb</w:t>
      </w:r>
      <w:r w:rsidR="00206742">
        <w:t xml:space="preserve">, </w:t>
      </w:r>
      <w:r w:rsidR="00206742" w:rsidRPr="00206742">
        <w:rPr>
          <w:rFonts w:ascii="Symbol" w:hAnsi="Symbol"/>
        </w:rPr>
        <w:t></w:t>
      </w:r>
      <w:r w:rsidR="00206742">
        <w:t>g/L</w:t>
      </w:r>
      <w:r w:rsidR="000562EC" w:rsidRPr="000562EC">
        <w:t>) to parts-per-trillion (</w:t>
      </w:r>
      <w:proofErr w:type="spellStart"/>
      <w:r w:rsidR="000562EC" w:rsidRPr="000562EC">
        <w:t>ppt</w:t>
      </w:r>
      <w:proofErr w:type="spellEnd"/>
      <w:r w:rsidR="00206742">
        <w:t>, ng/L</w:t>
      </w:r>
      <w:r w:rsidR="000562EC" w:rsidRPr="000562EC">
        <w:t>) range</w:t>
      </w:r>
      <w:r w:rsidR="000562EC">
        <w:t xml:space="preserve"> for most elements</w:t>
      </w:r>
      <w:r w:rsidR="000562EC" w:rsidRPr="000562EC">
        <w:t>.</w:t>
      </w:r>
      <w:r w:rsidR="00277600">
        <w:t xml:space="preserve"> </w:t>
      </w:r>
      <w:r w:rsidR="002A558D">
        <w:t xml:space="preserve">High elemental sensitivity and low backgrounds </w:t>
      </w:r>
      <w:r w:rsidR="00277600">
        <w:t xml:space="preserve">also </w:t>
      </w:r>
      <w:r w:rsidR="002A558D">
        <w:t xml:space="preserve">make the </w:t>
      </w:r>
      <w:proofErr w:type="spellStart"/>
      <w:r w:rsidR="002A558D">
        <w:t>iCAP</w:t>
      </w:r>
      <w:proofErr w:type="spellEnd"/>
      <w:r w:rsidR="002A558D">
        <w:t xml:space="preserve"> Qc ICP-MS the ideal instrument for coupled applications, such as speciation, laser ablation and nanoparticles studies</w:t>
      </w:r>
      <w:r w:rsidR="000562EC">
        <w:t>.</w:t>
      </w:r>
      <w:r w:rsidR="00613BB6">
        <w:t xml:space="preserve"> An </w:t>
      </w:r>
      <w:proofErr w:type="spellStart"/>
      <w:r w:rsidR="00613BB6">
        <w:t>autosampler</w:t>
      </w:r>
      <w:proofErr w:type="spellEnd"/>
      <w:r w:rsidR="00613BB6">
        <w:t xml:space="preserve"> with the system can accommodate up to 50 x 10</w:t>
      </w:r>
      <w:r w:rsidR="00DB6882">
        <w:t>-</w:t>
      </w:r>
      <w:r w:rsidR="00613BB6">
        <w:t>mL samples.</w:t>
      </w:r>
    </w:p>
    <w:p w:rsidR="00C56A4D" w:rsidRDefault="003E3AC8" w:rsidP="008228AE">
      <w:pPr>
        <w:pStyle w:val="ListParagraph"/>
        <w:numPr>
          <w:ilvl w:val="0"/>
          <w:numId w:val="4"/>
        </w:numPr>
      </w:pPr>
      <w:proofErr w:type="spellStart"/>
      <w:proofErr w:type="gramStart"/>
      <w:r w:rsidRPr="003E3AC8">
        <w:rPr>
          <w:i/>
        </w:rPr>
        <w:t>npQuant</w:t>
      </w:r>
      <w:proofErr w:type="spellEnd"/>
      <w:proofErr w:type="gramEnd"/>
      <w:r w:rsidRPr="003E3AC8">
        <w:rPr>
          <w:i/>
        </w:rPr>
        <w:t xml:space="preserve"> </w:t>
      </w:r>
      <w:r w:rsidR="008228AE" w:rsidRPr="003E3AC8">
        <w:rPr>
          <w:i/>
        </w:rPr>
        <w:t xml:space="preserve">Plug-in for </w:t>
      </w:r>
      <w:proofErr w:type="spellStart"/>
      <w:r w:rsidR="008228AE" w:rsidRPr="003E3AC8">
        <w:rPr>
          <w:i/>
        </w:rPr>
        <w:t>Qtegra</w:t>
      </w:r>
      <w:proofErr w:type="spellEnd"/>
      <w:r w:rsidR="008228AE" w:rsidRPr="003E3AC8">
        <w:rPr>
          <w:i/>
        </w:rPr>
        <w:t xml:space="preserve"> ISDS software</w:t>
      </w:r>
      <w:r>
        <w:t xml:space="preserve">. An </w:t>
      </w:r>
      <w:r w:rsidR="00347C60">
        <w:t>extra</w:t>
      </w:r>
      <w:r>
        <w:t xml:space="preserve"> feature of the MACF ICP-MS system is </w:t>
      </w:r>
      <w:r w:rsidR="00127A76">
        <w:t xml:space="preserve">a </w:t>
      </w:r>
      <w:r>
        <w:t xml:space="preserve">software </w:t>
      </w:r>
      <w:r w:rsidR="00127A76">
        <w:t xml:space="preserve">plugin </w:t>
      </w:r>
      <w:r w:rsidR="001F4714">
        <w:t xml:space="preserve">that </w:t>
      </w:r>
      <w:r w:rsidR="00A55BA7">
        <w:t>simplifies</w:t>
      </w:r>
      <w:r w:rsidR="001F4714">
        <w:t xml:space="preserve"> </w:t>
      </w:r>
      <w:r>
        <w:t>detect</w:t>
      </w:r>
      <w:r w:rsidR="00A55BA7">
        <w:t>ion</w:t>
      </w:r>
      <w:r w:rsidR="00C56A4D">
        <w:t xml:space="preserve"> and characteriz</w:t>
      </w:r>
      <w:r w:rsidR="00A55BA7">
        <w:t xml:space="preserve">ation of </w:t>
      </w:r>
      <w:r w:rsidR="00C56A4D">
        <w:t>individual nanoparticles</w:t>
      </w:r>
      <w:r w:rsidR="001F4714">
        <w:t xml:space="preserve"> suspended in liquid samples</w:t>
      </w:r>
      <w:r>
        <w:t xml:space="preserve">. </w:t>
      </w:r>
    </w:p>
    <w:p w:rsidR="00347C60" w:rsidRDefault="00C56A4D" w:rsidP="00A55BA7">
      <w:pPr>
        <w:pStyle w:val="ListParagraph"/>
        <w:ind w:left="1170"/>
      </w:pPr>
      <w:r>
        <w:rPr>
          <w:noProof/>
        </w:rPr>
        <w:drawing>
          <wp:inline distT="0" distB="0" distL="0" distR="0">
            <wp:extent cx="2647784" cy="11289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pQuan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358" cy="11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1943" cy="10743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pQuan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25" cy="110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A4D">
        <w:t xml:space="preserve"> </w:t>
      </w:r>
    </w:p>
    <w:p w:rsidR="002A558D" w:rsidRDefault="00C56A4D" w:rsidP="00A55BA7">
      <w:pPr>
        <w:pStyle w:val="ListParagraph"/>
        <w:ind w:left="810"/>
      </w:pPr>
      <w:r>
        <w:t xml:space="preserve">This feature </w:t>
      </w:r>
      <w:r w:rsidR="00A55BA7">
        <w:t>aids</w:t>
      </w:r>
      <w:r w:rsidR="001F4714">
        <w:t xml:space="preserve"> </w:t>
      </w:r>
      <w:r w:rsidR="00A55BA7">
        <w:t>users</w:t>
      </w:r>
      <w:r>
        <w:t xml:space="preserve"> </w:t>
      </w:r>
      <w:r w:rsidR="005D3398">
        <w:t xml:space="preserve">with </w:t>
      </w:r>
      <w:r w:rsidR="00C110FB">
        <w:t>develop</w:t>
      </w:r>
      <w:r w:rsidR="00B92556">
        <w:t>ment o</w:t>
      </w:r>
      <w:r w:rsidR="005D3398">
        <w:t>f</w:t>
      </w:r>
      <w:r w:rsidR="00C110FB">
        <w:t xml:space="preserve"> </w:t>
      </w:r>
      <w:proofErr w:type="spellStart"/>
      <w:r w:rsidR="00A55BA7">
        <w:t>nano</w:t>
      </w:r>
      <w:proofErr w:type="spellEnd"/>
      <w:r w:rsidR="00A55BA7">
        <w:t>-based biomarker assays</w:t>
      </w:r>
      <w:r w:rsidR="006D76F4">
        <w:t xml:space="preserve"> and</w:t>
      </w:r>
      <w:r w:rsidR="00C110FB">
        <w:t xml:space="preserve"> </w:t>
      </w:r>
      <w:r w:rsidR="008E55DF">
        <w:t xml:space="preserve">with studies of </w:t>
      </w:r>
      <w:r w:rsidR="001F4714">
        <w:t xml:space="preserve">nanomaterials </w:t>
      </w:r>
      <w:r w:rsidR="008E55DF">
        <w:t>in</w:t>
      </w:r>
      <w:r w:rsidR="001F4714">
        <w:t xml:space="preserve"> consumer products </w:t>
      </w:r>
      <w:r>
        <w:t>or</w:t>
      </w:r>
      <w:r w:rsidR="001F4714">
        <w:t xml:space="preserve"> environment</w:t>
      </w:r>
      <w:r w:rsidR="008E55DF">
        <w:t>al samples</w:t>
      </w:r>
      <w:r w:rsidR="00C110FB">
        <w:t>.</w:t>
      </w:r>
      <w:bookmarkStart w:id="0" w:name="_GoBack"/>
      <w:bookmarkEnd w:id="0"/>
    </w:p>
    <w:p w:rsidR="00347C60" w:rsidRDefault="00347C60" w:rsidP="00347C60">
      <w:pPr>
        <w:pStyle w:val="ListParagraph"/>
        <w:ind w:left="1440"/>
      </w:pPr>
    </w:p>
    <w:p w:rsidR="000562EC" w:rsidRPr="00696545" w:rsidRDefault="00277600" w:rsidP="000562EC">
      <w:pPr>
        <w:pStyle w:val="ListParagraph"/>
        <w:numPr>
          <w:ilvl w:val="0"/>
          <w:numId w:val="1"/>
        </w:numPr>
        <w:rPr>
          <w:i/>
        </w:rPr>
      </w:pPr>
      <w:r w:rsidRPr="00696545">
        <w:rPr>
          <w:i/>
        </w:rPr>
        <w:t xml:space="preserve">Milestone </w:t>
      </w:r>
      <w:r w:rsidR="000562EC" w:rsidRPr="00696545">
        <w:rPr>
          <w:i/>
        </w:rPr>
        <w:t>DMA-80 Direct Mercury Analyzer</w:t>
      </w:r>
    </w:p>
    <w:p w:rsidR="000562EC" w:rsidRDefault="00347C60" w:rsidP="00B21756">
      <w:pPr>
        <w:pStyle w:val="ListParagraph"/>
      </w:pPr>
      <w:r w:rsidRPr="000562E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47625</wp:posOffset>
            </wp:positionV>
            <wp:extent cx="2019300" cy="795655"/>
            <wp:effectExtent l="0" t="0" r="0" b="4445"/>
            <wp:wrapTight wrapText="bothSides">
              <wp:wrapPolygon edited="0">
                <wp:start x="2242" y="0"/>
                <wp:lineTo x="1223" y="2586"/>
                <wp:lineTo x="1019" y="16549"/>
                <wp:lineTo x="1426" y="21204"/>
                <wp:lineTo x="20989" y="21204"/>
                <wp:lineTo x="21396" y="16549"/>
                <wp:lineTo x="21396" y="8275"/>
                <wp:lineTo x="21192" y="2586"/>
                <wp:lineTo x="20174" y="0"/>
                <wp:lineTo x="2242" y="0"/>
              </wp:wrapPolygon>
            </wp:wrapTight>
            <wp:docPr id="90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8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35D" w:rsidRPr="003B035D">
        <w:t xml:space="preserve">The DMA-80 </w:t>
      </w:r>
      <w:r w:rsidR="00D513B6">
        <w:t>provides dedicated analysis</w:t>
      </w:r>
      <w:r w:rsidR="003B035D" w:rsidRPr="003B035D">
        <w:t xml:space="preserve"> </w:t>
      </w:r>
      <w:r w:rsidR="00206742">
        <w:t xml:space="preserve">for mercury in </w:t>
      </w:r>
      <w:r w:rsidR="003B035D" w:rsidRPr="003B035D">
        <w:t>solid, liquid, and gas samples</w:t>
      </w:r>
      <w:r w:rsidR="003B035D">
        <w:t xml:space="preserve"> with </w:t>
      </w:r>
      <w:r w:rsidR="008E55DF">
        <w:t>an analysis time o</w:t>
      </w:r>
      <w:r w:rsidR="003B035D">
        <w:t xml:space="preserve">f </w:t>
      </w:r>
      <w:r w:rsidR="003B035D" w:rsidRPr="003B035D">
        <w:t>5 minute</w:t>
      </w:r>
      <w:r w:rsidR="003B035D">
        <w:t xml:space="preserve"> per sample </w:t>
      </w:r>
      <w:r w:rsidR="003B035D" w:rsidRPr="003B035D">
        <w:t>and no sample preparation.</w:t>
      </w:r>
      <w:r w:rsidR="003B035D">
        <w:t xml:space="preserve"> It operates by </w:t>
      </w:r>
      <w:r w:rsidR="003B035D" w:rsidRPr="003B035D">
        <w:t>thermal decomposition</w:t>
      </w:r>
      <w:r w:rsidR="008E55DF">
        <w:t xml:space="preserve"> of the sample</w:t>
      </w:r>
      <w:r w:rsidR="003B035D" w:rsidRPr="003B035D">
        <w:t xml:space="preserve">, </w:t>
      </w:r>
      <w:r w:rsidR="008E55DF">
        <w:t xml:space="preserve">capture of </w:t>
      </w:r>
      <w:r w:rsidR="003B035D" w:rsidRPr="003B035D">
        <w:t xml:space="preserve">mercury </w:t>
      </w:r>
      <w:r w:rsidR="008E55DF">
        <w:t xml:space="preserve">vapor by </w:t>
      </w:r>
      <w:r w:rsidR="003B035D" w:rsidRPr="003B035D">
        <w:t>amalgamation</w:t>
      </w:r>
      <w:r w:rsidR="008E55DF">
        <w:t>,</w:t>
      </w:r>
      <w:r w:rsidR="003B035D" w:rsidRPr="003B035D">
        <w:t xml:space="preserve"> and atomic absorption detection</w:t>
      </w:r>
      <w:r w:rsidR="008E55DF">
        <w:t xml:space="preserve"> following thermal desorption</w:t>
      </w:r>
      <w:r w:rsidR="003B035D" w:rsidRPr="003B035D">
        <w:t>.</w:t>
      </w:r>
      <w:r w:rsidR="00B21756">
        <w:t xml:space="preserve"> Per sample quantitation range</w:t>
      </w:r>
      <w:r w:rsidR="00206742">
        <w:t xml:space="preserve">s from </w:t>
      </w:r>
      <w:r w:rsidR="00B21756">
        <w:t xml:space="preserve">0.01 to 1,500 ng Hg with a detection limit of 0.001 ng Hg. </w:t>
      </w:r>
      <w:r w:rsidR="00206742">
        <w:t>Sample types include</w:t>
      </w:r>
      <w:r w:rsidR="00B21756">
        <w:t xml:space="preserve"> biological (tissue or plants), environmental (water or soil), and pe</w:t>
      </w:r>
      <w:r w:rsidR="00206742">
        <w:t>trochemical (oil or</w:t>
      </w:r>
      <w:r w:rsidR="00B21756">
        <w:t xml:space="preserve"> natural gas).</w:t>
      </w:r>
      <w:r w:rsidR="00613BB6" w:rsidRPr="00613BB6">
        <w:t xml:space="preserve"> </w:t>
      </w:r>
      <w:r w:rsidR="00613BB6">
        <w:t xml:space="preserve">An </w:t>
      </w:r>
      <w:proofErr w:type="spellStart"/>
      <w:r w:rsidR="00613BB6">
        <w:t>autosampler</w:t>
      </w:r>
      <w:proofErr w:type="spellEnd"/>
      <w:r w:rsidR="00613BB6">
        <w:t xml:space="preserve"> with the system can accommodate up to 50 x </w:t>
      </w:r>
      <w:r w:rsidR="00DB6882">
        <w:t>1-</w:t>
      </w:r>
      <w:r w:rsidR="00613BB6">
        <w:t>g samples.</w:t>
      </w:r>
    </w:p>
    <w:p w:rsidR="00347C60" w:rsidRDefault="00347C60" w:rsidP="00B21756">
      <w:pPr>
        <w:pStyle w:val="ListParagraph"/>
      </w:pPr>
    </w:p>
    <w:p w:rsidR="000562EC" w:rsidRPr="00696545" w:rsidRDefault="003A57C5" w:rsidP="000562EC">
      <w:pPr>
        <w:pStyle w:val="ListParagraph"/>
        <w:numPr>
          <w:ilvl w:val="0"/>
          <w:numId w:val="1"/>
        </w:numPr>
        <w:rPr>
          <w:i/>
        </w:rPr>
      </w:pPr>
      <w:r w:rsidRPr="00696545">
        <w:rPr>
          <w:i/>
        </w:rPr>
        <w:t xml:space="preserve">Hitachi Z-2000 Zeeman-correction </w:t>
      </w:r>
      <w:r w:rsidR="00B177D4" w:rsidRPr="00696545">
        <w:rPr>
          <w:i/>
        </w:rPr>
        <w:t xml:space="preserve">Flame/Furnace </w:t>
      </w:r>
      <w:r w:rsidRPr="00696545">
        <w:rPr>
          <w:i/>
        </w:rPr>
        <w:t>Atomic Absorption Spectrometer</w:t>
      </w:r>
    </w:p>
    <w:p w:rsidR="0033022C" w:rsidRDefault="00347C60" w:rsidP="0033022C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34649</wp:posOffset>
            </wp:positionV>
            <wp:extent cx="1860550" cy="1303655"/>
            <wp:effectExtent l="0" t="0" r="6350" b="0"/>
            <wp:wrapTight wrapText="bothSides">
              <wp:wrapPolygon edited="0">
                <wp:start x="0" y="0"/>
                <wp:lineTo x="0" y="21148"/>
                <wp:lineTo x="21453" y="21148"/>
                <wp:lineTo x="21453" y="0"/>
                <wp:lineTo x="0" y="0"/>
              </wp:wrapPolygon>
            </wp:wrapTight>
            <wp:docPr id="2" name="Picture 2" descr="http://www.selectscience.net/images/products/892_z_2000_serise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lectscience.net/images/products/892_z_2000_serise-2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E9B">
        <w:t>M</w:t>
      </w:r>
      <w:r w:rsidR="0033022C">
        <w:t xml:space="preserve">ost metal analyses are </w:t>
      </w:r>
      <w:r w:rsidR="008E55DF">
        <w:t>best</w:t>
      </w:r>
      <w:r w:rsidR="0033022C">
        <w:t xml:space="preserve"> conducted </w:t>
      </w:r>
      <w:r w:rsidR="00C110FB">
        <w:t>with the</w:t>
      </w:r>
      <w:r w:rsidR="0033022C">
        <w:t xml:space="preserve"> </w:t>
      </w:r>
      <w:proofErr w:type="spellStart"/>
      <w:r w:rsidR="00C110FB">
        <w:t>iCAP</w:t>
      </w:r>
      <w:proofErr w:type="spellEnd"/>
      <w:r w:rsidR="00C110FB">
        <w:t xml:space="preserve"> </w:t>
      </w:r>
      <w:proofErr w:type="gramStart"/>
      <w:r w:rsidR="00C110FB">
        <w:t>Qc</w:t>
      </w:r>
      <w:proofErr w:type="gramEnd"/>
      <w:r w:rsidR="00C110FB">
        <w:t xml:space="preserve"> or DMA-80</w:t>
      </w:r>
      <w:r w:rsidR="00C30E9B">
        <w:t>, but the</w:t>
      </w:r>
      <w:r w:rsidR="0033022C">
        <w:t xml:space="preserve"> Z-2000 </w:t>
      </w:r>
      <w:r w:rsidR="00923456">
        <w:t xml:space="preserve">system is occasionally needed for legacy </w:t>
      </w:r>
      <w:r w:rsidR="00C30E9B">
        <w:t>methods</w:t>
      </w:r>
      <w:r w:rsidR="0033022C">
        <w:t xml:space="preserve">. </w:t>
      </w:r>
      <w:r w:rsidR="00C30E9B">
        <w:t xml:space="preserve">The instrument combines both flame and graphite furnace atomizers along with </w:t>
      </w:r>
      <w:r w:rsidR="007B6974">
        <w:t>DC polariz</w:t>
      </w:r>
      <w:r w:rsidR="0033022C">
        <w:t xml:space="preserve">ed Zeeman background correction for reduced noise and improved sensitivity. </w:t>
      </w:r>
      <w:r w:rsidR="00C30E9B">
        <w:t xml:space="preserve">The flame </w:t>
      </w:r>
      <w:r w:rsidR="007B6974">
        <w:t>system</w:t>
      </w:r>
      <w:r w:rsidR="00C30E9B">
        <w:t xml:space="preserve"> is suitable for </w:t>
      </w:r>
      <w:r w:rsidR="007B6974">
        <w:t>ppm-</w:t>
      </w:r>
      <w:r w:rsidR="00C30E9B">
        <w:t xml:space="preserve">level analyses, and the furnace </w:t>
      </w:r>
      <w:r w:rsidR="007B6974">
        <w:t>system</w:t>
      </w:r>
      <w:r w:rsidR="00C30E9B">
        <w:t xml:space="preserve"> is applicable to </w:t>
      </w:r>
      <w:r w:rsidR="007B6974">
        <w:t>ppb</w:t>
      </w:r>
      <w:r w:rsidR="00C30E9B">
        <w:t xml:space="preserve">-level </w:t>
      </w:r>
      <w:r w:rsidR="00C30E9B">
        <w:lastRenderedPageBreak/>
        <w:t>analyses.</w:t>
      </w:r>
      <w:r w:rsidR="007B6974" w:rsidRPr="007B6974">
        <w:t xml:space="preserve"> </w:t>
      </w:r>
      <w:r w:rsidR="007B6974">
        <w:t xml:space="preserve">An </w:t>
      </w:r>
      <w:proofErr w:type="spellStart"/>
      <w:r w:rsidR="007B6974">
        <w:t>autosampler</w:t>
      </w:r>
      <w:proofErr w:type="spellEnd"/>
      <w:r w:rsidR="007B6974">
        <w:t xml:space="preserve"> </w:t>
      </w:r>
      <w:r w:rsidR="00613BB6">
        <w:t>with</w:t>
      </w:r>
      <w:r w:rsidR="007B6974">
        <w:t xml:space="preserve"> the furnace system </w:t>
      </w:r>
      <w:r w:rsidR="00613BB6">
        <w:t xml:space="preserve">can </w:t>
      </w:r>
      <w:r w:rsidR="007B6974">
        <w:t xml:space="preserve">accommodates </w:t>
      </w:r>
      <w:r w:rsidR="00613BB6">
        <w:t xml:space="preserve">up to </w:t>
      </w:r>
      <w:r w:rsidR="00DB6882">
        <w:t>60 x 1.5-</w:t>
      </w:r>
      <w:r w:rsidR="007B6974">
        <w:t>mL samples.</w:t>
      </w:r>
    </w:p>
    <w:p w:rsidR="00B177D4" w:rsidRPr="00B177D4" w:rsidRDefault="00CA2EEC" w:rsidP="00B177D4">
      <w:pPr>
        <w:rPr>
          <w:b/>
        </w:rPr>
      </w:pPr>
      <w:r>
        <w:rPr>
          <w:b/>
        </w:rPr>
        <w:t xml:space="preserve">B. </w:t>
      </w:r>
      <w:r w:rsidR="00B177D4" w:rsidRPr="00B177D4">
        <w:rPr>
          <w:b/>
        </w:rPr>
        <w:t>Pre-treatment Equipment</w:t>
      </w:r>
    </w:p>
    <w:p w:rsidR="00B177D4" w:rsidRPr="00696545" w:rsidRDefault="00653C14" w:rsidP="00B177D4">
      <w:pPr>
        <w:pStyle w:val="ListParagraph"/>
        <w:numPr>
          <w:ilvl w:val="0"/>
          <w:numId w:val="2"/>
        </w:numPr>
        <w:rPr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180340</wp:posOffset>
            </wp:positionV>
            <wp:extent cx="11430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40" y="21323"/>
                <wp:lineTo x="21240" y="0"/>
                <wp:lineTo x="0" y="0"/>
              </wp:wrapPolygon>
            </wp:wrapTight>
            <wp:docPr id="7" name="Picture 7" descr="Discover SP-D Automated microwave digestion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scover SP-D Automated microwave digestion system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3" b="4170"/>
                    <a:stretch/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7D4" w:rsidRPr="00696545">
        <w:rPr>
          <w:i/>
        </w:rPr>
        <w:t>CEM Discover SP-D Microwave-assisted Sample Digestion System</w:t>
      </w:r>
    </w:p>
    <w:p w:rsidR="00B177D4" w:rsidRDefault="00653C14" w:rsidP="000A150A">
      <w:pPr>
        <w:pStyle w:val="ListParagraph"/>
      </w:pPr>
      <w:r>
        <w:t>The S</w:t>
      </w:r>
      <w:r w:rsidR="00966897">
        <w:t xml:space="preserve">P-D Discover is an automated microwave acid digestion system that produces a clear aqueous digest </w:t>
      </w:r>
      <w:r w:rsidR="000A150A">
        <w:t>in 10 minutes or less</w:t>
      </w:r>
      <w:r w:rsidR="00966897">
        <w:t xml:space="preserve">. </w:t>
      </w:r>
      <w:r w:rsidR="000A150A">
        <w:t xml:space="preserve">It </w:t>
      </w:r>
      <w:r w:rsidR="00966897">
        <w:t xml:space="preserve">is unique because </w:t>
      </w:r>
      <w:r w:rsidR="00607C6E">
        <w:t>a</w:t>
      </w:r>
      <w:r w:rsidR="00966897">
        <w:t xml:space="preserve"> small focused cavity allows for rapid heating and cooling</w:t>
      </w:r>
      <w:r w:rsidR="00607C6E">
        <w:t xml:space="preserve"> of one sample at a time</w:t>
      </w:r>
      <w:r w:rsidR="00966897">
        <w:t xml:space="preserve">. Active pressure management allows the sample to vent at temperatures and pressures where gasses </w:t>
      </w:r>
      <w:proofErr w:type="gramStart"/>
      <w:r w:rsidR="00966897">
        <w:t>can be removed</w:t>
      </w:r>
      <w:proofErr w:type="gramEnd"/>
      <w:r w:rsidR="00966897">
        <w:t xml:space="preserve"> </w:t>
      </w:r>
      <w:r w:rsidR="00D513B6">
        <w:t xml:space="preserve">effectively </w:t>
      </w:r>
      <w:r w:rsidR="00966897">
        <w:t xml:space="preserve">while sample and </w:t>
      </w:r>
      <w:proofErr w:type="spellStart"/>
      <w:r w:rsidR="00966897">
        <w:t>analytes</w:t>
      </w:r>
      <w:proofErr w:type="spellEnd"/>
      <w:r w:rsidR="00966897">
        <w:t xml:space="preserve"> are retained. </w:t>
      </w:r>
      <w:r w:rsidR="00613BB6">
        <w:t xml:space="preserve">An </w:t>
      </w:r>
      <w:proofErr w:type="spellStart"/>
      <w:r w:rsidR="00613BB6">
        <w:t>autosampler</w:t>
      </w:r>
      <w:proofErr w:type="spellEnd"/>
      <w:r w:rsidR="00613BB6">
        <w:t xml:space="preserve"> with the </w:t>
      </w:r>
      <w:r w:rsidR="005D3398">
        <w:t>system can accommodates up to 48</w:t>
      </w:r>
      <w:r w:rsidR="00613BB6">
        <w:t xml:space="preserve"> x 10</w:t>
      </w:r>
      <w:r w:rsidR="00DB6882">
        <w:t>-</w:t>
      </w:r>
      <w:r w:rsidR="00613BB6">
        <w:t xml:space="preserve">mL </w:t>
      </w:r>
      <w:r w:rsidR="005D3398">
        <w:t>or 24</w:t>
      </w:r>
      <w:r w:rsidR="00DB6882">
        <w:t xml:space="preserve"> x 50-</w:t>
      </w:r>
      <w:r w:rsidR="00613BB6">
        <w:t>mL samples.</w:t>
      </w:r>
      <w:r w:rsidR="00966897">
        <w:t xml:space="preserve"> </w:t>
      </w:r>
    </w:p>
    <w:p w:rsidR="00613BB6" w:rsidRDefault="00613BB6" w:rsidP="000A150A">
      <w:pPr>
        <w:pStyle w:val="ListParagraph"/>
      </w:pPr>
    </w:p>
    <w:p w:rsidR="00B177D4" w:rsidRDefault="00B177D4" w:rsidP="00B177D4">
      <w:pPr>
        <w:pStyle w:val="ListParagraph"/>
      </w:pPr>
    </w:p>
    <w:p w:rsidR="00B177D4" w:rsidRPr="009F291A" w:rsidRDefault="00015DBA" w:rsidP="00B177D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Environmental Express SC-100 </w:t>
      </w:r>
      <w:proofErr w:type="spellStart"/>
      <w:r w:rsidR="000A150A" w:rsidRPr="000A150A">
        <w:rPr>
          <w:i/>
        </w:rPr>
        <w:t>HotBlock</w:t>
      </w:r>
      <w:proofErr w:type="spellEnd"/>
      <w:r w:rsidR="000A150A" w:rsidRPr="000A150A">
        <w:rPr>
          <w:i/>
        </w:rPr>
        <w:t>®</w:t>
      </w:r>
      <w:r w:rsidR="000A150A">
        <w:t xml:space="preserve"> </w:t>
      </w:r>
      <w:r w:rsidR="00B177D4" w:rsidRPr="00696545">
        <w:rPr>
          <w:i/>
        </w:rPr>
        <w:t>Digestion System</w:t>
      </w:r>
    </w:p>
    <w:p w:rsidR="00696545" w:rsidRDefault="00D513B6" w:rsidP="00D513B6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461176</wp:posOffset>
            </wp:positionH>
            <wp:positionV relativeFrom="paragraph">
              <wp:posOffset>3700</wp:posOffset>
            </wp:positionV>
            <wp:extent cx="1271016" cy="1106424"/>
            <wp:effectExtent l="0" t="0" r="5715" b="0"/>
            <wp:wrapTight wrapText="bothSides">
              <wp:wrapPolygon edited="0">
                <wp:start x="0" y="0"/>
                <wp:lineTo x="0" y="21203"/>
                <wp:lineTo x="21373" y="21203"/>
                <wp:lineTo x="21373" y="0"/>
                <wp:lineTo x="0" y="0"/>
              </wp:wrapPolygon>
            </wp:wrapTight>
            <wp:docPr id="4" name="Picture 4" descr="HotBlock® - 36-Position, 5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Block® - 36-Position, 50m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1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A9A">
        <w:t>The SC-100 system</w:t>
      </w:r>
      <w:r w:rsidR="009F291A" w:rsidRPr="009F291A">
        <w:t xml:space="preserve"> provide</w:t>
      </w:r>
      <w:r w:rsidR="00E30A9A">
        <w:t>s</w:t>
      </w:r>
      <w:r w:rsidR="009F291A" w:rsidRPr="009F291A">
        <w:t xml:space="preserve"> clean, economical digestions</w:t>
      </w:r>
      <w:r w:rsidR="00607C6E">
        <w:t xml:space="preserve"> for </w:t>
      </w:r>
      <w:r w:rsidR="00E30A9A">
        <w:t>up to 36</w:t>
      </w:r>
      <w:r w:rsidR="00607C6E">
        <w:t xml:space="preserve"> </w:t>
      </w:r>
      <w:r w:rsidR="00DB6882">
        <w:t>x 50-</w:t>
      </w:r>
      <w:r w:rsidR="00613BB6">
        <w:t xml:space="preserve">mL </w:t>
      </w:r>
      <w:r w:rsidR="00607C6E">
        <w:t>samples at the same time</w:t>
      </w:r>
      <w:r w:rsidR="009F291A" w:rsidRPr="009F291A">
        <w:t xml:space="preserve">. </w:t>
      </w:r>
      <w:r w:rsidR="00015DBA">
        <w:t xml:space="preserve">Because heat surrounds </w:t>
      </w:r>
      <w:r w:rsidR="00E30A9A">
        <w:t>each</w:t>
      </w:r>
      <w:r w:rsidR="00015DBA">
        <w:t xml:space="preserve"> digestion vessel, less energy is required than traditional acid digestions with hot plates. </w:t>
      </w:r>
      <w:r w:rsidR="009F291A" w:rsidRPr="009F291A">
        <w:t>Made of PTFE-coated graphite and other no</w:t>
      </w:r>
      <w:r w:rsidR="005F218D">
        <w:t xml:space="preserve">n-metallic materials, </w:t>
      </w:r>
      <w:proofErr w:type="spellStart"/>
      <w:r w:rsidR="005F218D">
        <w:t>HotBlocks</w:t>
      </w:r>
      <w:proofErr w:type="spellEnd"/>
      <w:r w:rsidR="009F291A" w:rsidRPr="009F291A">
        <w:t xml:space="preserve"> eliminate corrosion - a source of sample contamination.</w:t>
      </w:r>
      <w:r w:rsidR="00015DBA" w:rsidRPr="00015DBA">
        <w:t xml:space="preserve"> </w:t>
      </w:r>
      <w:proofErr w:type="spellStart"/>
      <w:r w:rsidR="005F218D">
        <w:t>HotBlocks</w:t>
      </w:r>
      <w:proofErr w:type="spellEnd"/>
      <w:r w:rsidR="00015DBA">
        <w:t xml:space="preserve"> use low cost, disposable digestion vessels that speed and simplify digestion procedures. </w:t>
      </w:r>
    </w:p>
    <w:p w:rsidR="00015DBA" w:rsidRDefault="00015DBA" w:rsidP="00B177D4">
      <w:pPr>
        <w:pStyle w:val="ListParagraph"/>
      </w:pPr>
    </w:p>
    <w:p w:rsidR="00B177D4" w:rsidRPr="00BC70C1" w:rsidRDefault="009F38E8" w:rsidP="00B177D4">
      <w:pPr>
        <w:pStyle w:val="ListParagraph"/>
        <w:numPr>
          <w:ilvl w:val="0"/>
          <w:numId w:val="2"/>
        </w:numPr>
        <w:rPr>
          <w:i/>
        </w:rPr>
      </w:pPr>
      <w:r w:rsidRPr="00BC70C1">
        <w:rPr>
          <w:i/>
        </w:rPr>
        <w:t>SPEX 6775 Freezer/</w:t>
      </w:r>
      <w:r w:rsidR="00696545" w:rsidRPr="00BC70C1">
        <w:rPr>
          <w:i/>
        </w:rPr>
        <w:t>Mill</w:t>
      </w:r>
      <w:r w:rsidRPr="00BC70C1">
        <w:rPr>
          <w:i/>
        </w:rPr>
        <w:t xml:space="preserve"> Cryogenic Grinder</w:t>
      </w:r>
    </w:p>
    <w:p w:rsidR="009F38E8" w:rsidRDefault="00DB6882" w:rsidP="00DB6882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461176</wp:posOffset>
            </wp:positionH>
            <wp:positionV relativeFrom="paragraph">
              <wp:posOffset>-2319</wp:posOffset>
            </wp:positionV>
            <wp:extent cx="1380744" cy="1124712"/>
            <wp:effectExtent l="0" t="0" r="0" b="0"/>
            <wp:wrapTight wrapText="bothSides">
              <wp:wrapPolygon edited="0">
                <wp:start x="0" y="0"/>
                <wp:lineTo x="0" y="21222"/>
                <wp:lineTo x="21163" y="21222"/>
                <wp:lineTo x="21163" y="0"/>
                <wp:lineTo x="0" y="0"/>
              </wp:wrapPolygon>
            </wp:wrapTight>
            <wp:docPr id="5" name="Picture 5" descr="https://www.spexsampleprep.com/images/product_images/equipment/6775/6775_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pexsampleprep.com/images/product_images/equipment/6775/6775_2-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4" b="22674"/>
                    <a:stretch/>
                  </pic:blipFill>
                  <pic:spPr bwMode="auto">
                    <a:xfrm>
                      <a:off x="0" y="0"/>
                      <a:ext cx="1380744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0C1">
        <w:t xml:space="preserve">This mill </w:t>
      </w:r>
      <w:proofErr w:type="gramStart"/>
      <w:r w:rsidR="00BC70C1">
        <w:t xml:space="preserve">is </w:t>
      </w:r>
      <w:r w:rsidR="009F38E8" w:rsidRPr="009F38E8">
        <w:t>designed</w:t>
      </w:r>
      <w:proofErr w:type="gramEnd"/>
      <w:r w:rsidR="009F38E8" w:rsidRPr="009F38E8">
        <w:t xml:space="preserve"> to cryogenically </w:t>
      </w:r>
      <w:r w:rsidR="00BC70C1">
        <w:t>homogenize</w:t>
      </w:r>
      <w:r w:rsidR="009F38E8" w:rsidRPr="009F38E8">
        <w:t xml:space="preserve"> tough and/or temperature sensitive samples</w:t>
      </w:r>
      <w:r w:rsidR="00BC70C1">
        <w:t xml:space="preserve"> </w:t>
      </w:r>
      <w:r>
        <w:t xml:space="preserve">in the range of 0.1 to </w:t>
      </w:r>
      <w:r w:rsidR="00BC70C1" w:rsidRPr="009F38E8">
        <w:t>5 gram</w:t>
      </w:r>
      <w:r w:rsidR="00A77C99">
        <w:t xml:space="preserve">. The mill cools </w:t>
      </w:r>
      <w:r>
        <w:t xml:space="preserve">a single </w:t>
      </w:r>
      <w:r w:rsidR="00A77C99">
        <w:t>sample</w:t>
      </w:r>
      <w:r w:rsidR="009F38E8" w:rsidRPr="009F38E8">
        <w:t xml:space="preserve"> to cryogenic temperature, </w:t>
      </w:r>
      <w:proofErr w:type="gramStart"/>
      <w:r w:rsidR="009F38E8" w:rsidRPr="009F38E8">
        <w:t>then</w:t>
      </w:r>
      <w:proofErr w:type="gramEnd"/>
      <w:r w:rsidR="009F38E8" w:rsidRPr="009F38E8">
        <w:t xml:space="preserve"> pulverizes </w:t>
      </w:r>
      <w:r w:rsidR="00A77C99">
        <w:t>it</w:t>
      </w:r>
      <w:r w:rsidR="009F38E8" w:rsidRPr="009F38E8">
        <w:t xml:space="preserve"> by magnetically shuttling a steel impactor back and forth against two stationary end-plugs. </w:t>
      </w:r>
      <w:r w:rsidR="00A77C99">
        <w:t xml:space="preserve">Because </w:t>
      </w:r>
      <w:r w:rsidR="009F38E8" w:rsidRPr="009F38E8">
        <w:t xml:space="preserve">the </w:t>
      </w:r>
      <w:r w:rsidR="00A77C99">
        <w:t xml:space="preserve">sample </w:t>
      </w:r>
      <w:r w:rsidR="009F38E8" w:rsidRPr="009F38E8">
        <w:t xml:space="preserve">vial is closed, the integrity of its contents is maintained, hazardous or critical samples are easily controlled, cleanup is simplified and cross-sample contamination </w:t>
      </w:r>
      <w:proofErr w:type="gramStart"/>
      <w:r w:rsidR="009F38E8" w:rsidRPr="009F38E8">
        <w:t>is eliminated</w:t>
      </w:r>
      <w:proofErr w:type="gramEnd"/>
      <w:r w:rsidR="009F38E8" w:rsidRPr="009F38E8">
        <w:t>.</w:t>
      </w:r>
    </w:p>
    <w:p w:rsidR="009F38E8" w:rsidRDefault="009F38E8" w:rsidP="00696545">
      <w:pPr>
        <w:pStyle w:val="ListParagraph"/>
      </w:pPr>
    </w:p>
    <w:p w:rsidR="00696545" w:rsidRPr="00A77C99" w:rsidRDefault="00BC70C1" w:rsidP="00BC70C1">
      <w:pPr>
        <w:pStyle w:val="ListParagraph"/>
        <w:numPr>
          <w:ilvl w:val="0"/>
          <w:numId w:val="2"/>
        </w:numPr>
        <w:rPr>
          <w:i/>
        </w:rPr>
      </w:pPr>
      <w:proofErr w:type="spellStart"/>
      <w:r w:rsidRPr="00A77C99">
        <w:rPr>
          <w:i/>
        </w:rPr>
        <w:t>BioSpec</w:t>
      </w:r>
      <w:proofErr w:type="spellEnd"/>
      <w:r w:rsidRPr="00A77C99">
        <w:rPr>
          <w:i/>
        </w:rPr>
        <w:t xml:space="preserve"> Mini-BeadBeater-16</w:t>
      </w:r>
    </w:p>
    <w:p w:rsidR="00A77C99" w:rsidRDefault="00DB6882" w:rsidP="00A77C99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461176</wp:posOffset>
            </wp:positionH>
            <wp:positionV relativeFrom="paragraph">
              <wp:posOffset>3423</wp:posOffset>
            </wp:positionV>
            <wp:extent cx="1536192" cy="1335024"/>
            <wp:effectExtent l="0" t="0" r="6985" b="0"/>
            <wp:wrapTight wrapText="bothSides">
              <wp:wrapPolygon edited="0">
                <wp:start x="0" y="0"/>
                <wp:lineTo x="0" y="21271"/>
                <wp:lineTo x="21430" y="21271"/>
                <wp:lineTo x="21430" y="0"/>
                <wp:lineTo x="0" y="0"/>
              </wp:wrapPolygon>
            </wp:wrapTight>
            <wp:docPr id="6" name="Picture 6" descr="https://www.biospec.com/files/large/3887b8d90c5f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iospec.com/files/large/3887b8d90c5f3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133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0C1">
        <w:t xml:space="preserve">This mill can </w:t>
      </w:r>
      <w:r w:rsidR="00A77C99">
        <w:t xml:space="preserve">simultaneously </w:t>
      </w:r>
      <w:r w:rsidR="00607C6E">
        <w:t>homogenize</w:t>
      </w:r>
      <w:r w:rsidR="00BC70C1">
        <w:t xml:space="preserve"> </w:t>
      </w:r>
      <w:r>
        <w:t xml:space="preserve">16 x </w:t>
      </w:r>
      <w:r w:rsidR="00A77C99">
        <w:t xml:space="preserve">2-mL or </w:t>
      </w:r>
      <w:r w:rsidR="005D3398">
        <w:t>8</w:t>
      </w:r>
      <w:r>
        <w:t xml:space="preserve"> x</w:t>
      </w:r>
      <w:r w:rsidR="00A77C99">
        <w:t xml:space="preserve"> 7-mL samples in less than three minutes. </w:t>
      </w:r>
      <w:r w:rsidR="00607C6E">
        <w:t>The mill</w:t>
      </w:r>
      <w:r w:rsidR="00A77C99">
        <w:t xml:space="preserve"> is </w:t>
      </w:r>
      <w:r w:rsidR="00607C6E">
        <w:t>typically</w:t>
      </w:r>
      <w:r w:rsidR="00A77C99">
        <w:t xml:space="preserve"> used to </w:t>
      </w:r>
      <w:r w:rsidR="00607C6E">
        <w:t>disrupt</w:t>
      </w:r>
      <w:r w:rsidR="00A77C99">
        <w:t xml:space="preserve"> </w:t>
      </w:r>
      <w:r w:rsidR="00BC70C1">
        <w:t xml:space="preserve">plant and animal tissue by violently agitating </w:t>
      </w:r>
      <w:r w:rsidR="00A77C99">
        <w:t>samples in</w:t>
      </w:r>
      <w:r w:rsidR="00BC70C1">
        <w:t xml:space="preserve"> screw-cap </w:t>
      </w:r>
      <w:proofErr w:type="spellStart"/>
      <w:r w:rsidR="00BC70C1">
        <w:t>microvials</w:t>
      </w:r>
      <w:proofErr w:type="spellEnd"/>
      <w:r w:rsidR="00BC70C1">
        <w:t xml:space="preserve"> </w:t>
      </w:r>
      <w:r w:rsidR="00A77C99">
        <w:t>that contain</w:t>
      </w:r>
      <w:r w:rsidR="00BC70C1">
        <w:t xml:space="preserve"> small ceramic or steel beads and </w:t>
      </w:r>
      <w:r>
        <w:t xml:space="preserve">a </w:t>
      </w:r>
      <w:r w:rsidR="00BC70C1">
        <w:t>disruption buffer. Because beads and vials are disposable, there are no cross-contamination concerns when homogenizing multiple samples.</w:t>
      </w:r>
    </w:p>
    <w:p w:rsidR="00BC70C1" w:rsidRDefault="00BC70C1" w:rsidP="00696545">
      <w:pPr>
        <w:pStyle w:val="ListParagraph"/>
      </w:pPr>
    </w:p>
    <w:p w:rsidR="00BC70C1" w:rsidRDefault="00BC70C1" w:rsidP="00696545">
      <w:pPr>
        <w:pStyle w:val="ListParagraph"/>
      </w:pPr>
    </w:p>
    <w:p w:rsidR="00653C14" w:rsidRDefault="00653C14">
      <w:pPr>
        <w:rPr>
          <w:i/>
        </w:rPr>
      </w:pPr>
      <w:r>
        <w:rPr>
          <w:i/>
        </w:rPr>
        <w:br w:type="page"/>
      </w:r>
    </w:p>
    <w:p w:rsidR="00696545" w:rsidRPr="00EB6180" w:rsidRDefault="001E3934" w:rsidP="00B177D4">
      <w:pPr>
        <w:pStyle w:val="ListParagraph"/>
        <w:numPr>
          <w:ilvl w:val="0"/>
          <w:numId w:val="2"/>
        </w:numPr>
        <w:rPr>
          <w:i/>
        </w:rPr>
      </w:pPr>
      <w:r w:rsidRPr="00EB6180">
        <w:rPr>
          <w:i/>
        </w:rPr>
        <w:lastRenderedPageBreak/>
        <w:t xml:space="preserve">VWR </w:t>
      </w:r>
      <w:r w:rsidR="00696545" w:rsidRPr="00EB6180">
        <w:rPr>
          <w:i/>
        </w:rPr>
        <w:t>Drying Oven</w:t>
      </w:r>
    </w:p>
    <w:p w:rsidR="00696545" w:rsidRDefault="00CA55FA" w:rsidP="00696545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68966</wp:posOffset>
            </wp:positionV>
            <wp:extent cx="854075" cy="1082675"/>
            <wp:effectExtent l="0" t="0" r="3175" b="3175"/>
            <wp:wrapTight wrapText="bothSides">
              <wp:wrapPolygon edited="0">
                <wp:start x="0" y="0"/>
                <wp:lineTo x="0" y="21283"/>
                <wp:lineTo x="21199" y="21283"/>
                <wp:lineTo x="21199" y="0"/>
                <wp:lineTo x="0" y="0"/>
              </wp:wrapPolygon>
            </wp:wrapTight>
            <wp:docPr id="8" name="Picture 8" descr="https://us.vwr.com/stibo/web/std.lang.all/53/04/1216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.vwr.com/stibo/web/std.lang.all/53/04/121653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9" t="7949" r="14803" b="6701"/>
                    <a:stretch/>
                  </pic:blipFill>
                  <pic:spPr bwMode="auto">
                    <a:xfrm>
                      <a:off x="0" y="0"/>
                      <a:ext cx="8540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 gravity-convection oven is available to </w:t>
      </w:r>
      <w:r w:rsidR="0024781A">
        <w:t xml:space="preserve">dry solid samples </w:t>
      </w:r>
      <w:r>
        <w:t xml:space="preserve">prior to weighing and digestion. Users </w:t>
      </w:r>
      <w:r w:rsidR="0024781A">
        <w:t>must</w:t>
      </w:r>
      <w:r>
        <w:t xml:space="preserve"> </w:t>
      </w:r>
      <w:r w:rsidR="001E3934">
        <w:t>specify</w:t>
      </w:r>
      <w:r>
        <w:t xml:space="preserve"> this pre-treatment and </w:t>
      </w:r>
      <w:r w:rsidR="001E3934">
        <w:t xml:space="preserve">its </w:t>
      </w:r>
      <w:r>
        <w:t xml:space="preserve">conditions </w:t>
      </w:r>
      <w:r w:rsidR="0024781A">
        <w:t xml:space="preserve">before </w:t>
      </w:r>
      <w:r>
        <w:t>submitting samples.</w:t>
      </w:r>
    </w:p>
    <w:p w:rsidR="00CA55FA" w:rsidRDefault="00CA55FA" w:rsidP="00696545">
      <w:pPr>
        <w:pStyle w:val="ListParagraph"/>
      </w:pPr>
    </w:p>
    <w:p w:rsidR="00CA55FA" w:rsidRDefault="00CA55FA" w:rsidP="00696545">
      <w:pPr>
        <w:pStyle w:val="ListParagraph"/>
      </w:pPr>
    </w:p>
    <w:p w:rsidR="00CA55FA" w:rsidRDefault="00CA55FA" w:rsidP="00696545">
      <w:pPr>
        <w:pStyle w:val="ListParagraph"/>
      </w:pPr>
    </w:p>
    <w:p w:rsidR="00CA55FA" w:rsidRDefault="00CA55FA" w:rsidP="00696545">
      <w:pPr>
        <w:pStyle w:val="ListParagraph"/>
      </w:pPr>
    </w:p>
    <w:p w:rsidR="00696545" w:rsidRPr="00EB6180" w:rsidRDefault="001E3934" w:rsidP="00B177D4">
      <w:pPr>
        <w:pStyle w:val="ListParagraph"/>
        <w:numPr>
          <w:ilvl w:val="0"/>
          <w:numId w:val="2"/>
        </w:numPr>
        <w:rPr>
          <w:i/>
        </w:rPr>
      </w:pPr>
      <w:r w:rsidRPr="00EB6180">
        <w:rPr>
          <w:i/>
        </w:rPr>
        <w:t xml:space="preserve">Cole-Parmer </w:t>
      </w:r>
      <w:r w:rsidR="008228AE" w:rsidRPr="00EB6180">
        <w:rPr>
          <w:i/>
        </w:rPr>
        <w:t>Ultrasonic Cleaner</w:t>
      </w:r>
    </w:p>
    <w:p w:rsidR="00EB6180" w:rsidRDefault="00EB6180" w:rsidP="00696545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405351</wp:posOffset>
            </wp:positionH>
            <wp:positionV relativeFrom="paragraph">
              <wp:posOffset>13997</wp:posOffset>
            </wp:positionV>
            <wp:extent cx="747422" cy="766114"/>
            <wp:effectExtent l="0" t="0" r="0" b="0"/>
            <wp:wrapTight wrapText="bothSides">
              <wp:wrapPolygon edited="0">
                <wp:start x="0" y="0"/>
                <wp:lineTo x="0" y="20955"/>
                <wp:lineTo x="20921" y="20955"/>
                <wp:lineTo x="20921" y="0"/>
                <wp:lineTo x="0" y="0"/>
              </wp:wrapPolygon>
            </wp:wrapTight>
            <wp:docPr id="11" name="Picture 11" descr="Cole-Parmer SS Ultrasonic Cleaner, Heater/Digital Timer; 0.75 gal, 115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Image" descr="Cole-Parmer SS Ultrasonic Cleaner, Heater/Digital Timer; 0.75 gal, 115V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2" cy="7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 ultras</w:t>
      </w:r>
      <w:r w:rsidR="0024781A">
        <w:t>onic bath is available to accelerate the</w:t>
      </w:r>
      <w:r>
        <w:t xml:space="preserve"> dissolution of solid samples or </w:t>
      </w:r>
      <w:r w:rsidR="0024781A">
        <w:t xml:space="preserve">to aid with </w:t>
      </w:r>
      <w:r>
        <w:t xml:space="preserve">suspension of nanoparticle samples in aqueous solutions. </w:t>
      </w:r>
    </w:p>
    <w:p w:rsidR="00696545" w:rsidRDefault="00696545" w:rsidP="00696545">
      <w:pPr>
        <w:pStyle w:val="ListParagraph"/>
      </w:pPr>
    </w:p>
    <w:p w:rsidR="00EB6180" w:rsidRDefault="00EB6180" w:rsidP="00696545">
      <w:pPr>
        <w:pStyle w:val="ListParagraph"/>
      </w:pPr>
    </w:p>
    <w:p w:rsidR="00EB6180" w:rsidRDefault="00EB6180" w:rsidP="00696545">
      <w:pPr>
        <w:pStyle w:val="ListParagraph"/>
      </w:pPr>
    </w:p>
    <w:p w:rsidR="00696545" w:rsidRPr="00526EE1" w:rsidRDefault="001E3934" w:rsidP="00EB6180">
      <w:pPr>
        <w:pStyle w:val="ListParagraph"/>
        <w:numPr>
          <w:ilvl w:val="0"/>
          <w:numId w:val="2"/>
        </w:numPr>
        <w:rPr>
          <w:i/>
        </w:rPr>
      </w:pPr>
      <w:r w:rsidRPr="00526EE1">
        <w:rPr>
          <w:i/>
        </w:rPr>
        <w:t xml:space="preserve">Eppendorf 5430 </w:t>
      </w:r>
      <w:r w:rsidR="00696545" w:rsidRPr="00526EE1">
        <w:rPr>
          <w:i/>
        </w:rPr>
        <w:t>Centrifuge</w:t>
      </w:r>
    </w:p>
    <w:p w:rsidR="00696545" w:rsidRDefault="00BF1670" w:rsidP="00696545">
      <w:pPr>
        <w:pStyle w:val="ListParagraph"/>
      </w:pPr>
      <w:r w:rsidRPr="00526EE1">
        <w:rPr>
          <w:i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404965</wp:posOffset>
            </wp:positionH>
            <wp:positionV relativeFrom="paragraph">
              <wp:posOffset>3175</wp:posOffset>
            </wp:positionV>
            <wp:extent cx="754380" cy="778510"/>
            <wp:effectExtent l="0" t="0" r="7620" b="2540"/>
            <wp:wrapTight wrapText="bothSides">
              <wp:wrapPolygon edited="0">
                <wp:start x="0" y="0"/>
                <wp:lineTo x="0" y="21142"/>
                <wp:lineTo x="21273" y="21142"/>
                <wp:lineTo x="21273" y="0"/>
                <wp:lineTo x="0" y="0"/>
              </wp:wrapPolygon>
            </wp:wrapTight>
            <wp:docPr id="12" name="Picture 12" descr="Centrifuge 5430/ 5430 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ntrifuge 5430/ 5430 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3" r="12278"/>
                    <a:stretch/>
                  </pic:blipFill>
                  <pic:spPr bwMode="auto">
                    <a:xfrm>
                      <a:off x="0" y="0"/>
                      <a:ext cx="7543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EE1">
        <w:t xml:space="preserve">An ambient-temperature centrifuge is </w:t>
      </w:r>
      <w:r w:rsidR="00F9676B">
        <w:t>available</w:t>
      </w:r>
      <w:r w:rsidR="00526EE1">
        <w:t xml:space="preserve"> to separate particulate</w:t>
      </w:r>
      <w:r w:rsidR="0024781A">
        <w:t xml:space="preserve"> matter</w:t>
      </w:r>
      <w:r w:rsidR="00526EE1">
        <w:t xml:space="preserve"> from aqueous samples </w:t>
      </w:r>
      <w:r w:rsidR="005D3398">
        <w:t>so the particles do not</w:t>
      </w:r>
      <w:r w:rsidR="00526EE1">
        <w:t xml:space="preserve"> interfere with subsequent sample nebulization and analysis. </w:t>
      </w:r>
      <w:r w:rsidR="00EB6180">
        <w:t xml:space="preserve">This </w:t>
      </w:r>
      <w:r w:rsidR="00526EE1">
        <w:t>benchtop unit provides h</w:t>
      </w:r>
      <w:r w:rsidR="00526EE1" w:rsidRPr="00526EE1">
        <w:t xml:space="preserve">igh centrifugation speed </w:t>
      </w:r>
      <w:r w:rsidR="005D3398">
        <w:t>(</w:t>
      </w:r>
      <w:r w:rsidR="00526EE1" w:rsidRPr="00526EE1">
        <w:t xml:space="preserve">up </w:t>
      </w:r>
      <w:r w:rsidR="005D3398">
        <w:t xml:space="preserve">to </w:t>
      </w:r>
      <w:proofErr w:type="gramStart"/>
      <w:r w:rsidR="005D3398">
        <w:t>30,130 x</w:t>
      </w:r>
      <w:proofErr w:type="gramEnd"/>
      <w:r w:rsidR="005D3398">
        <w:t xml:space="preserve"> g 17,</w:t>
      </w:r>
      <w:r w:rsidR="00526EE1" w:rsidRPr="00526EE1">
        <w:t>500 rpm)</w:t>
      </w:r>
      <w:r w:rsidR="00526EE1">
        <w:t xml:space="preserve"> and is equipped with </w:t>
      </w:r>
      <w:r w:rsidR="00D60816">
        <w:t xml:space="preserve">a </w:t>
      </w:r>
      <w:r w:rsidR="00526EE1">
        <w:t>rotor that accommodate</w:t>
      </w:r>
      <w:r w:rsidR="005D3398">
        <w:t>s</w:t>
      </w:r>
      <w:r w:rsidR="00526EE1">
        <w:t xml:space="preserve"> up to 6 x 15-mL and 6 x 50-mL conical tubes.</w:t>
      </w:r>
    </w:p>
    <w:p w:rsidR="000D7B40" w:rsidRPr="00B177D4" w:rsidRDefault="00CA2EEC" w:rsidP="000D7B40">
      <w:pPr>
        <w:rPr>
          <w:b/>
        </w:rPr>
      </w:pPr>
      <w:r>
        <w:rPr>
          <w:b/>
        </w:rPr>
        <w:t xml:space="preserve">C. </w:t>
      </w:r>
      <w:r w:rsidR="000D7B40">
        <w:rPr>
          <w:b/>
        </w:rPr>
        <w:t>Handling/Storage</w:t>
      </w:r>
      <w:r w:rsidR="000D7B40" w:rsidRPr="00B177D4">
        <w:rPr>
          <w:b/>
        </w:rPr>
        <w:t xml:space="preserve"> Equipment</w:t>
      </w:r>
    </w:p>
    <w:p w:rsidR="000D7B40" w:rsidRPr="00BF1670" w:rsidRDefault="00BF1670" w:rsidP="000D7B40">
      <w:pPr>
        <w:pStyle w:val="ListParagraph"/>
        <w:numPr>
          <w:ilvl w:val="0"/>
          <w:numId w:val="3"/>
        </w:numPr>
        <w:rPr>
          <w:i/>
        </w:rPr>
      </w:pPr>
      <w:proofErr w:type="spellStart"/>
      <w:r>
        <w:rPr>
          <w:i/>
        </w:rPr>
        <w:t>Labcon</w:t>
      </w:r>
      <w:r w:rsidRPr="00BF1670">
        <w:rPr>
          <w:i/>
        </w:rPr>
        <w:t>co</w:t>
      </w:r>
      <w:proofErr w:type="spellEnd"/>
      <w:r w:rsidRPr="00BF1670">
        <w:rPr>
          <w:i/>
        </w:rPr>
        <w:t xml:space="preserve"> 4’ </w:t>
      </w:r>
      <w:r w:rsidR="00F9676B">
        <w:rPr>
          <w:i/>
        </w:rPr>
        <w:t xml:space="preserve">Vertical </w:t>
      </w:r>
      <w:r w:rsidR="008228AE" w:rsidRPr="00BF1670">
        <w:rPr>
          <w:i/>
        </w:rPr>
        <w:t>Clean Bench</w:t>
      </w:r>
    </w:p>
    <w:p w:rsidR="00BF1670" w:rsidRDefault="00F9676B" w:rsidP="00BF1670">
      <w:pPr>
        <w:pStyle w:val="ListParagrap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461121</wp:posOffset>
            </wp:positionH>
            <wp:positionV relativeFrom="paragraph">
              <wp:posOffset>40474</wp:posOffset>
            </wp:positionV>
            <wp:extent cx="1256030" cy="1653540"/>
            <wp:effectExtent l="0" t="0" r="1270" b="3810"/>
            <wp:wrapTight wrapText="bothSides">
              <wp:wrapPolygon edited="0">
                <wp:start x="0" y="0"/>
                <wp:lineTo x="0" y="21401"/>
                <wp:lineTo x="21294" y="21401"/>
                <wp:lineTo x="21294" y="0"/>
                <wp:lineTo x="0" y="0"/>
              </wp:wrapPolygon>
            </wp:wrapTight>
            <wp:docPr id="13" name="Picture 13" descr="Vertical Clean Bench with UV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tical Clean Bench with UV ligh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3" t="5284" r="6539" b="10182"/>
                    <a:stretch/>
                  </pic:blipFill>
                  <pic:spPr bwMode="auto">
                    <a:xfrm>
                      <a:off x="0" y="0"/>
                      <a:ext cx="125603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p</w:t>
      </w:r>
      <w:r w:rsidR="00BF1670" w:rsidRPr="00BF1670">
        <w:t xml:space="preserve">urifier </w:t>
      </w:r>
      <w:r>
        <w:t>bench</w:t>
      </w:r>
      <w:r w:rsidR="00BF1670" w:rsidRPr="00BF1670">
        <w:t xml:space="preserve"> direct</w:t>
      </w:r>
      <w:r>
        <w:t>s</w:t>
      </w:r>
      <w:r w:rsidR="00BF1670" w:rsidRPr="00BF1670">
        <w:t xml:space="preserve"> HEPA-filtered air downward over the work area to provide ISO Class 5 (formerly Class 100) conditions and </w:t>
      </w:r>
      <w:r w:rsidR="0024781A">
        <w:t xml:space="preserve">to </w:t>
      </w:r>
      <w:r w:rsidR="00BF1670" w:rsidRPr="00BF1670">
        <w:t xml:space="preserve">protect </w:t>
      </w:r>
      <w:r w:rsidR="00D266D3">
        <w:t xml:space="preserve">the </w:t>
      </w:r>
      <w:r w:rsidR="00BF1670" w:rsidRPr="00BF1670">
        <w:t xml:space="preserve">work </w:t>
      </w:r>
      <w:r w:rsidR="00D266D3">
        <w:t xml:space="preserve">area </w:t>
      </w:r>
      <w:r w:rsidR="00BF1670" w:rsidRPr="00BF1670">
        <w:t xml:space="preserve">from particulate contamination. </w:t>
      </w:r>
      <w:r>
        <w:t xml:space="preserve">This </w:t>
      </w:r>
      <w:r w:rsidR="00D60816">
        <w:t xml:space="preserve">level of </w:t>
      </w:r>
      <w:r>
        <w:t xml:space="preserve">protection </w:t>
      </w:r>
      <w:proofErr w:type="gramStart"/>
      <w:r>
        <w:t xml:space="preserve">is </w:t>
      </w:r>
      <w:r w:rsidR="00D60816">
        <w:t>recommended</w:t>
      </w:r>
      <w:proofErr w:type="gramEnd"/>
      <w:r>
        <w:t xml:space="preserve"> </w:t>
      </w:r>
      <w:r w:rsidR="00D60816">
        <w:t xml:space="preserve">for the preparation of </w:t>
      </w:r>
      <w:r>
        <w:t>solution</w:t>
      </w:r>
      <w:r w:rsidR="00D60816">
        <w:t>s</w:t>
      </w:r>
      <w:r>
        <w:t xml:space="preserve"> and sample</w:t>
      </w:r>
      <w:r w:rsidR="00D60816">
        <w:t>s</w:t>
      </w:r>
      <w:r>
        <w:t xml:space="preserve"> </w:t>
      </w:r>
      <w:r w:rsidR="00DC79EC">
        <w:t xml:space="preserve">that require determination at </w:t>
      </w:r>
      <w:r>
        <w:t>ultra-trace levels</w:t>
      </w:r>
      <w:r w:rsidR="00BF1670" w:rsidRPr="00BF1670">
        <w:t xml:space="preserve">. </w:t>
      </w:r>
    </w:p>
    <w:p w:rsidR="000D7B40" w:rsidRDefault="000D7B40" w:rsidP="000D7B40">
      <w:pPr>
        <w:pStyle w:val="ListParagraph"/>
      </w:pPr>
    </w:p>
    <w:p w:rsidR="00BF1670" w:rsidRDefault="00BF1670" w:rsidP="000D7B40">
      <w:pPr>
        <w:pStyle w:val="ListParagraph"/>
      </w:pPr>
    </w:p>
    <w:p w:rsidR="00BF1670" w:rsidRDefault="00BF1670" w:rsidP="000D7B40">
      <w:pPr>
        <w:pStyle w:val="ListParagraph"/>
      </w:pPr>
    </w:p>
    <w:p w:rsidR="00BF1670" w:rsidRDefault="00BF1670" w:rsidP="000D7B40">
      <w:pPr>
        <w:pStyle w:val="ListParagraph"/>
      </w:pPr>
    </w:p>
    <w:p w:rsidR="00BF1670" w:rsidRDefault="00BF1670" w:rsidP="000D7B40">
      <w:pPr>
        <w:pStyle w:val="ListParagraph"/>
      </w:pPr>
    </w:p>
    <w:p w:rsidR="00BF1670" w:rsidRDefault="00BF1670" w:rsidP="000D7B40">
      <w:pPr>
        <w:pStyle w:val="ListParagraph"/>
      </w:pPr>
    </w:p>
    <w:p w:rsidR="000D7B40" w:rsidRDefault="00D60816" w:rsidP="000D7B40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170815</wp:posOffset>
            </wp:positionV>
            <wp:extent cx="802640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019" y="21279"/>
                <wp:lineTo x="21019" y="0"/>
                <wp:lineTo x="0" y="0"/>
              </wp:wrapPolygon>
            </wp:wrapTight>
            <wp:docPr id="14" name="Picture 14" descr="https://www.hach.com/asset-get.product.image.jsa?sku=2512600&amp;type=P&amp;size=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hach.com/asset-get.product.image.jsa?sku=2512600&amp;type=P&amp;size=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Millipore Synergy</w:t>
      </w:r>
      <w:r w:rsidR="000F07A7" w:rsidRPr="000A150A">
        <w:rPr>
          <w:i/>
        </w:rPr>
        <w:t>®</w:t>
      </w:r>
      <w:r>
        <w:t xml:space="preserve"> Water Purification S</w:t>
      </w:r>
      <w:r w:rsidR="000D7B40">
        <w:t>ystem</w:t>
      </w:r>
    </w:p>
    <w:p w:rsidR="00D60816" w:rsidRDefault="000F07A7" w:rsidP="000D7B40">
      <w:pPr>
        <w:pStyle w:val="ListParagraph"/>
      </w:pPr>
      <w:r>
        <w:t>T</w:t>
      </w:r>
      <w:r w:rsidR="00D60816" w:rsidRPr="00D60816">
        <w:t>he Synergy</w:t>
      </w:r>
      <w:r>
        <w:t xml:space="preserve"> </w:t>
      </w:r>
      <w:r w:rsidR="00DC79EC">
        <w:t xml:space="preserve">system </w:t>
      </w:r>
      <w:r>
        <w:t xml:space="preserve">produces </w:t>
      </w:r>
      <w:r w:rsidR="00D266D3">
        <w:t xml:space="preserve">Type 1 water (ultrapure, 18.2 </w:t>
      </w:r>
      <w:proofErr w:type="spellStart"/>
      <w:r w:rsidR="00D266D3">
        <w:t>MΩ</w:t>
      </w:r>
      <w:r w:rsidR="00D266D3">
        <w:rPr>
          <w:rFonts w:cstheme="minorHAnsi"/>
        </w:rPr>
        <w:t>·</w:t>
      </w:r>
      <w:r w:rsidR="00D266D3">
        <w:t>cm</w:t>
      </w:r>
      <w:proofErr w:type="spellEnd"/>
      <w:r w:rsidR="00D266D3">
        <w:t xml:space="preserve"> at 25 °C</w:t>
      </w:r>
      <w:r w:rsidR="00D60816" w:rsidRPr="00D60816">
        <w:t xml:space="preserve">) on demand from pretreated </w:t>
      </w:r>
      <w:r w:rsidR="00D266D3">
        <w:t>(</w:t>
      </w:r>
      <w:r w:rsidR="00DC79EC">
        <w:t xml:space="preserve">usually </w:t>
      </w:r>
      <w:r w:rsidR="00D266D3">
        <w:t xml:space="preserve">distilled) </w:t>
      </w:r>
      <w:r w:rsidR="00D60816" w:rsidRPr="00D60816">
        <w:t>water.</w:t>
      </w:r>
      <w:r>
        <w:t xml:space="preserve"> All aqueous solutions and samples prepared and processed </w:t>
      </w:r>
      <w:r w:rsidR="00D266D3">
        <w:t>by the MACF use</w:t>
      </w:r>
      <w:r>
        <w:t xml:space="preserve"> this water source. </w:t>
      </w:r>
    </w:p>
    <w:p w:rsidR="000F07A7" w:rsidRDefault="000F07A7" w:rsidP="000D7B40">
      <w:pPr>
        <w:pStyle w:val="ListParagraph"/>
      </w:pPr>
    </w:p>
    <w:p w:rsidR="000F07A7" w:rsidRDefault="000F07A7" w:rsidP="000D7B40">
      <w:pPr>
        <w:pStyle w:val="ListParagraph"/>
      </w:pPr>
    </w:p>
    <w:p w:rsidR="000F07A7" w:rsidRDefault="000F07A7">
      <w:r>
        <w:br w:type="page"/>
      </w:r>
    </w:p>
    <w:p w:rsidR="000D7B40" w:rsidRDefault="000D7B40" w:rsidP="000D7B40">
      <w:pPr>
        <w:pStyle w:val="ListParagraph"/>
      </w:pPr>
    </w:p>
    <w:p w:rsidR="000D7B40" w:rsidRPr="000F07A7" w:rsidRDefault="00F9676B" w:rsidP="000D7B40">
      <w:pPr>
        <w:pStyle w:val="ListParagraph"/>
        <w:numPr>
          <w:ilvl w:val="0"/>
          <w:numId w:val="3"/>
        </w:numPr>
        <w:rPr>
          <w:i/>
        </w:rPr>
      </w:pPr>
      <w:proofErr w:type="spellStart"/>
      <w:r w:rsidRPr="000F07A7">
        <w:rPr>
          <w:i/>
        </w:rPr>
        <w:t>Ohaus</w:t>
      </w:r>
      <w:proofErr w:type="spellEnd"/>
      <w:r w:rsidRPr="000F07A7">
        <w:rPr>
          <w:i/>
        </w:rPr>
        <w:t xml:space="preserve"> AX124 </w:t>
      </w:r>
      <w:r w:rsidR="000D7B40" w:rsidRPr="000F07A7">
        <w:rPr>
          <w:i/>
        </w:rPr>
        <w:t>Analytical Balance</w:t>
      </w:r>
    </w:p>
    <w:p w:rsidR="000F07A7" w:rsidRDefault="000F07A7" w:rsidP="000D7B40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29210</wp:posOffset>
            </wp:positionV>
            <wp:extent cx="95377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140" y="21320"/>
                <wp:lineTo x="21140" y="0"/>
                <wp:lineTo x="0" y="0"/>
              </wp:wrapPolygon>
            </wp:wrapTight>
            <wp:docPr id="15" name="Picture 15" descr="https://us.ohaus.com/CMSPages/GetFile.aspx?guid=aec4bb5f-b8cd-4650-93de-19c450c6c5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stage" descr="https://us.ohaus.com/CMSPages/GetFile.aspx?guid=aec4bb5f-b8cd-4650-93de-19c450c6c59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9" t="3611" r="13394"/>
                    <a:stretch/>
                  </pic:blipFill>
                  <pic:spPr bwMode="auto">
                    <a:xfrm>
                      <a:off x="0" y="0"/>
                      <a:ext cx="95377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3D">
        <w:t xml:space="preserve">The AX124 </w:t>
      </w:r>
      <w:proofErr w:type="gramStart"/>
      <w:r w:rsidR="00B3183D">
        <w:t>is used</w:t>
      </w:r>
      <w:proofErr w:type="gramEnd"/>
      <w:r w:rsidR="00B3183D">
        <w:t xml:space="preserve"> to weigh solid samples prior to treatment or analysis. It has a readability 0.1 mg and </w:t>
      </w:r>
      <w:r w:rsidR="00DC79EC">
        <w:t xml:space="preserve">a </w:t>
      </w:r>
      <w:r w:rsidR="00B3183D">
        <w:t xml:space="preserve">capacity of 120 g. This balance </w:t>
      </w:r>
      <w:proofErr w:type="gramStart"/>
      <w:r w:rsidR="00B3183D">
        <w:t>is commercially calibrated</w:t>
      </w:r>
      <w:proofErr w:type="gramEnd"/>
      <w:r w:rsidR="00B3183D">
        <w:t xml:space="preserve"> once a year and </w:t>
      </w:r>
      <w:r w:rsidR="00DC79EC">
        <w:t xml:space="preserve">its </w:t>
      </w:r>
      <w:r w:rsidR="00B3183D">
        <w:t xml:space="preserve">calibration is validated </w:t>
      </w:r>
      <w:r w:rsidR="00DC79EC">
        <w:t>over</w:t>
      </w:r>
      <w:r w:rsidR="00B3183D">
        <w:t xml:space="preserve"> the entire mass ra</w:t>
      </w:r>
      <w:r w:rsidR="00127A76">
        <w:t>n</w:t>
      </w:r>
      <w:r w:rsidR="00B3183D">
        <w:t>ge each quarter.</w:t>
      </w:r>
    </w:p>
    <w:p w:rsidR="000D7B40" w:rsidRDefault="000D7B40" w:rsidP="000D7B40">
      <w:pPr>
        <w:pStyle w:val="ListParagraph"/>
      </w:pPr>
    </w:p>
    <w:p w:rsidR="000F07A7" w:rsidRDefault="000F07A7" w:rsidP="000D7B40">
      <w:pPr>
        <w:pStyle w:val="ListParagraph"/>
      </w:pPr>
    </w:p>
    <w:p w:rsidR="000F07A7" w:rsidRDefault="000F07A7" w:rsidP="000D7B40">
      <w:pPr>
        <w:pStyle w:val="ListParagraph"/>
      </w:pPr>
    </w:p>
    <w:p w:rsidR="000F07A7" w:rsidRDefault="000F07A7" w:rsidP="000D7B40">
      <w:pPr>
        <w:pStyle w:val="ListParagraph"/>
      </w:pPr>
    </w:p>
    <w:p w:rsidR="000D7B40" w:rsidRPr="00127A76" w:rsidRDefault="00127A76" w:rsidP="00127A76">
      <w:pPr>
        <w:pStyle w:val="ListParagraph"/>
        <w:numPr>
          <w:ilvl w:val="0"/>
          <w:numId w:val="3"/>
        </w:numPr>
        <w:rPr>
          <w:i/>
        </w:rPr>
      </w:pPr>
      <w:r w:rsidRPr="00127A76">
        <w:rPr>
          <w:i/>
        </w:rPr>
        <w:t>Eppendorf Research plus™ Variable Adjustable Volume Pipettes</w:t>
      </w:r>
    </w:p>
    <w:p w:rsidR="00D266D3" w:rsidRDefault="00D266D3" w:rsidP="000D7B40">
      <w:pPr>
        <w:pStyle w:val="ListParagraph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301984</wp:posOffset>
            </wp:positionH>
            <wp:positionV relativeFrom="paragraph">
              <wp:posOffset>28299</wp:posOffset>
            </wp:positionV>
            <wp:extent cx="906448" cy="1640577"/>
            <wp:effectExtent l="0" t="0" r="8255" b="0"/>
            <wp:wrapTight wrapText="bothSides">
              <wp:wrapPolygon edited="0">
                <wp:start x="0" y="0"/>
                <wp:lineTo x="0" y="21324"/>
                <wp:lineTo x="21343" y="21324"/>
                <wp:lineTo x="21343" y="0"/>
                <wp:lineTo x="0" y="0"/>
              </wp:wrapPolygon>
            </wp:wrapTight>
            <wp:docPr id="18" name="Picture 18" descr="Image result for eppendorf pipette s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eppendorf pipette set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48" cy="164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3D">
        <w:t>Variable volume pipettes and high-purity disposable tips are a</w:t>
      </w:r>
      <w:r w:rsidR="00C32C30">
        <w:t>vailable in sizes ranging from 0.5</w:t>
      </w:r>
      <w:r w:rsidR="00B3183D">
        <w:t xml:space="preserve">-10 </w:t>
      </w:r>
      <w:r w:rsidR="00B3183D" w:rsidRPr="00C32C30">
        <w:rPr>
          <w:rFonts w:ascii="Symbol" w:hAnsi="Symbol"/>
        </w:rPr>
        <w:t></w:t>
      </w:r>
      <w:r w:rsidR="00B3183D">
        <w:t>L</w:t>
      </w:r>
      <w:r w:rsidR="00C32C30">
        <w:t xml:space="preserve"> (grey)</w:t>
      </w:r>
      <w:r w:rsidR="00B3183D">
        <w:t xml:space="preserve">, </w:t>
      </w:r>
      <w:r w:rsidR="00C32C30">
        <w:t xml:space="preserve">10-100 </w:t>
      </w:r>
      <w:r w:rsidR="00C32C30" w:rsidRPr="00C32C30">
        <w:rPr>
          <w:rFonts w:ascii="Symbol" w:hAnsi="Symbol"/>
        </w:rPr>
        <w:t></w:t>
      </w:r>
      <w:r w:rsidR="00C32C30">
        <w:t xml:space="preserve">L (yellow), 100-1000 </w:t>
      </w:r>
      <w:r w:rsidR="00C32C30" w:rsidRPr="00C32C30">
        <w:rPr>
          <w:rFonts w:ascii="Symbol" w:hAnsi="Symbol"/>
        </w:rPr>
        <w:t></w:t>
      </w:r>
      <w:r w:rsidR="00C32C30">
        <w:t xml:space="preserve">L (blue), and </w:t>
      </w:r>
      <w:r w:rsidR="00DC79EC">
        <w:t>1</w:t>
      </w:r>
      <w:r w:rsidR="00C32C30">
        <w:t xml:space="preserve">-10 mL (turquoise). These pipettes </w:t>
      </w:r>
      <w:proofErr w:type="gramStart"/>
      <w:r w:rsidR="00C32C30">
        <w:t>are used</w:t>
      </w:r>
      <w:proofErr w:type="gramEnd"/>
      <w:r w:rsidR="00C32C30">
        <w:t xml:space="preserve"> to prepare aqueous standards and </w:t>
      </w:r>
      <w:r w:rsidR="00DC79EC">
        <w:t xml:space="preserve">to </w:t>
      </w:r>
      <w:r w:rsidR="00C32C30">
        <w:t xml:space="preserve">dilute samples </w:t>
      </w:r>
      <w:r w:rsidR="00127A76">
        <w:t xml:space="preserve">prior to analysis. These pipettes </w:t>
      </w:r>
      <w:proofErr w:type="gramStart"/>
      <w:r w:rsidR="00127A76">
        <w:t>are commercially calibrated</w:t>
      </w:r>
      <w:proofErr w:type="gramEnd"/>
      <w:r w:rsidR="00127A76">
        <w:t xml:space="preserve"> once a year and </w:t>
      </w:r>
      <w:r w:rsidR="00DC79EC">
        <w:t xml:space="preserve">their </w:t>
      </w:r>
      <w:r w:rsidR="00127A76">
        <w:t>calibration is validated each quarter.</w:t>
      </w:r>
    </w:p>
    <w:p w:rsidR="000D7B40" w:rsidRDefault="000D7B40" w:rsidP="000D7B40">
      <w:pPr>
        <w:pStyle w:val="ListParagraph"/>
      </w:pPr>
    </w:p>
    <w:p w:rsidR="00D266D3" w:rsidRDefault="00D266D3" w:rsidP="000D7B40">
      <w:pPr>
        <w:pStyle w:val="ListParagraph"/>
      </w:pPr>
    </w:p>
    <w:p w:rsidR="00D266D3" w:rsidRDefault="00D266D3" w:rsidP="000D7B40">
      <w:pPr>
        <w:pStyle w:val="ListParagraph"/>
      </w:pPr>
    </w:p>
    <w:p w:rsidR="00D266D3" w:rsidRDefault="00D266D3" w:rsidP="000D7B40">
      <w:pPr>
        <w:pStyle w:val="ListParagraph"/>
      </w:pPr>
    </w:p>
    <w:p w:rsidR="00D266D3" w:rsidRDefault="00D266D3" w:rsidP="000D7B40">
      <w:pPr>
        <w:pStyle w:val="ListParagraph"/>
      </w:pPr>
    </w:p>
    <w:p w:rsidR="008D5547" w:rsidRPr="00A83F0A" w:rsidRDefault="008D5547" w:rsidP="000D7B40">
      <w:pPr>
        <w:pStyle w:val="ListParagraph"/>
        <w:numPr>
          <w:ilvl w:val="0"/>
          <w:numId w:val="3"/>
        </w:numPr>
        <w:rPr>
          <w:i/>
        </w:rPr>
      </w:pPr>
      <w:proofErr w:type="spellStart"/>
      <w:r w:rsidRPr="00A83F0A">
        <w:rPr>
          <w:i/>
        </w:rPr>
        <w:t>Sanplatec</w:t>
      </w:r>
      <w:proofErr w:type="spellEnd"/>
      <w:r w:rsidRPr="00A83F0A">
        <w:rPr>
          <w:i/>
        </w:rPr>
        <w:t xml:space="preserve"> Dry Keeper </w:t>
      </w:r>
      <w:r w:rsidR="006215BA">
        <w:rPr>
          <w:i/>
        </w:rPr>
        <w:t>Auto-</w:t>
      </w:r>
      <w:proofErr w:type="spellStart"/>
      <w:r w:rsidR="006215BA">
        <w:rPr>
          <w:i/>
        </w:rPr>
        <w:t>dessicator</w:t>
      </w:r>
      <w:proofErr w:type="spellEnd"/>
      <w:r w:rsidR="006215BA">
        <w:rPr>
          <w:i/>
        </w:rPr>
        <w:t xml:space="preserve"> Cabinet</w:t>
      </w:r>
    </w:p>
    <w:p w:rsidR="00D266D3" w:rsidRDefault="00D266D3" w:rsidP="008D5547">
      <w:pPr>
        <w:pStyle w:val="ListParagraph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299362</wp:posOffset>
            </wp:positionH>
            <wp:positionV relativeFrom="paragraph">
              <wp:posOffset>2843</wp:posOffset>
            </wp:positionV>
            <wp:extent cx="887403" cy="1176793"/>
            <wp:effectExtent l="0" t="0" r="8255" b="4445"/>
            <wp:wrapTight wrapText="bothSides">
              <wp:wrapPolygon edited="0">
                <wp:start x="0" y="0"/>
                <wp:lineTo x="0" y="21332"/>
                <wp:lineTo x="21337" y="21332"/>
                <wp:lineTo x="21337" y="0"/>
                <wp:lineTo x="0" y="0"/>
              </wp:wrapPolygon>
            </wp:wrapTight>
            <wp:docPr id="16" name="Picture 16" descr="Dry-Keeper H420560001 Desiccator Cabinets, Vertical; Non-Elec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Image" descr="Dry-Keeper H420560001 Desiccator Cabinets, Vertical; Non-Electric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8" t="6089" r="7970" b="7375"/>
                    <a:stretch/>
                  </pic:blipFill>
                  <pic:spPr bwMode="auto">
                    <a:xfrm>
                      <a:off x="0" y="0"/>
                      <a:ext cx="887403" cy="11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EC">
        <w:t>The</w:t>
      </w:r>
      <w:r w:rsidR="006215BA">
        <w:t xml:space="preserve"> </w:t>
      </w:r>
      <w:r w:rsidR="006215BA" w:rsidRPr="006215BA">
        <w:t xml:space="preserve">electronic dehumidification system </w:t>
      </w:r>
      <w:r w:rsidR="00DC79EC">
        <w:t xml:space="preserve">of the Dry Keeper </w:t>
      </w:r>
      <w:r w:rsidR="006215BA" w:rsidRPr="006215BA">
        <w:t xml:space="preserve">maintains </w:t>
      </w:r>
      <w:r w:rsidR="006215BA">
        <w:t xml:space="preserve">a permanent desiccant for </w:t>
      </w:r>
      <w:r w:rsidR="006215BA" w:rsidRPr="006215BA">
        <w:t>relative humid</w:t>
      </w:r>
      <w:r w:rsidR="00DC79EC">
        <w:t>ity levels between 30-</w:t>
      </w:r>
      <w:r w:rsidR="006215BA">
        <w:t xml:space="preserve">40% while circulating </w:t>
      </w:r>
      <w:r w:rsidR="006215BA" w:rsidRPr="006215BA">
        <w:t>dry air throughout the cabinet</w:t>
      </w:r>
      <w:r w:rsidR="006215BA">
        <w:t xml:space="preserve">. The cabinet </w:t>
      </w:r>
      <w:proofErr w:type="gramStart"/>
      <w:r w:rsidR="006215BA">
        <w:t>is used</w:t>
      </w:r>
      <w:proofErr w:type="gramEnd"/>
      <w:r w:rsidR="006215BA">
        <w:t xml:space="preserve"> to store solid certified reference materials </w:t>
      </w:r>
      <w:r w:rsidR="007D6A48">
        <w:t xml:space="preserve">(CRMs) that are </w:t>
      </w:r>
      <w:r w:rsidR="006215BA">
        <w:t xml:space="preserve">used routinely for analysis quality </w:t>
      </w:r>
      <w:r w:rsidR="006E250C">
        <w:t>control</w:t>
      </w:r>
      <w:r w:rsidR="006215BA">
        <w:t>.</w:t>
      </w:r>
    </w:p>
    <w:p w:rsidR="006215BA" w:rsidRDefault="006215BA" w:rsidP="008D5547">
      <w:pPr>
        <w:pStyle w:val="ListParagraph"/>
      </w:pPr>
    </w:p>
    <w:p w:rsidR="00D266D3" w:rsidRDefault="00D266D3" w:rsidP="008D5547">
      <w:pPr>
        <w:pStyle w:val="ListParagraph"/>
      </w:pPr>
    </w:p>
    <w:p w:rsidR="00D266D3" w:rsidRDefault="00D266D3" w:rsidP="008D5547">
      <w:pPr>
        <w:pStyle w:val="ListParagraph"/>
      </w:pPr>
    </w:p>
    <w:p w:rsidR="00D266D3" w:rsidRDefault="00D266D3" w:rsidP="008D5547">
      <w:pPr>
        <w:pStyle w:val="ListParagraph"/>
      </w:pPr>
    </w:p>
    <w:p w:rsidR="000D7B40" w:rsidRPr="00A83F0A" w:rsidRDefault="00A83F0A" w:rsidP="00A83F0A">
      <w:pPr>
        <w:pStyle w:val="ListParagraph"/>
        <w:numPr>
          <w:ilvl w:val="0"/>
          <w:numId w:val="3"/>
        </w:numPr>
        <w:spacing w:after="0"/>
        <w:rPr>
          <w:i/>
        </w:rPr>
      </w:pPr>
      <w:r w:rsidRPr="00A83F0A">
        <w:rPr>
          <w:i/>
        </w:rPr>
        <w:t xml:space="preserve">VWR </w:t>
      </w:r>
      <w:r w:rsidR="000D7B40" w:rsidRPr="00A83F0A">
        <w:rPr>
          <w:i/>
        </w:rPr>
        <w:t>Refrigerator</w:t>
      </w:r>
      <w:r w:rsidR="00D266D3" w:rsidRPr="00A83F0A">
        <w:rPr>
          <w:i/>
        </w:rPr>
        <w:t xml:space="preserve"> and Freezer</w:t>
      </w:r>
    </w:p>
    <w:p w:rsidR="000D7B40" w:rsidRPr="000D7B40" w:rsidRDefault="00A83F0A" w:rsidP="00D266D3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259715</wp:posOffset>
            </wp:positionV>
            <wp:extent cx="1526540" cy="1005840"/>
            <wp:effectExtent l="0" t="6350" r="0" b="0"/>
            <wp:wrapTight wrapText="bothSides">
              <wp:wrapPolygon edited="0">
                <wp:start x="-90" y="21464"/>
                <wp:lineTo x="21205" y="21464"/>
                <wp:lineTo x="21205" y="600"/>
                <wp:lineTo x="-90" y="600"/>
                <wp:lineTo x="-90" y="21464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le3.jpe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7" r="3570" b="2963"/>
                    <a:stretch/>
                  </pic:blipFill>
                  <pic:spPr bwMode="auto">
                    <a:xfrm rot="5400000">
                      <a:off x="0" y="0"/>
                      <a:ext cx="1526540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5BA">
        <w:t xml:space="preserve">Separate </w:t>
      </w:r>
      <w:r w:rsidR="006E250C">
        <w:t>5-f</w:t>
      </w:r>
      <w:r w:rsidR="006215BA">
        <w:t>t</w:t>
      </w:r>
      <w:r w:rsidR="006215BA" w:rsidRPr="006215BA">
        <w:rPr>
          <w:vertAlign w:val="superscript"/>
        </w:rPr>
        <w:t>3</w:t>
      </w:r>
      <w:r w:rsidR="006215BA">
        <w:t xml:space="preserve"> </w:t>
      </w:r>
      <w:r w:rsidR="006E250C">
        <w:t xml:space="preserve">refrigerator and freezer units </w:t>
      </w:r>
      <w:proofErr w:type="gramStart"/>
      <w:r w:rsidR="006E250C">
        <w:t>are used to store samples and standards as need or specified by users</w:t>
      </w:r>
      <w:proofErr w:type="gramEnd"/>
      <w:r w:rsidR="006E250C">
        <w:t xml:space="preserve">. The temperature in each unit </w:t>
      </w:r>
      <w:proofErr w:type="gramStart"/>
      <w:r w:rsidR="006E250C">
        <w:t>is constantly monitore</w:t>
      </w:r>
      <w:r w:rsidR="007D6A48">
        <w:t>d</w:t>
      </w:r>
      <w:proofErr w:type="gramEnd"/>
      <w:r w:rsidR="007D6A48">
        <w:t xml:space="preserve"> by NIST traceable thermometer</w:t>
      </w:r>
      <w:r w:rsidR="006E250C">
        <w:t xml:space="preserve"> that tracks and store</w:t>
      </w:r>
      <w:r w:rsidR="007D6A48">
        <w:t>s</w:t>
      </w:r>
      <w:r w:rsidR="006E250C">
        <w:t xml:space="preserve"> min/max excursions.</w:t>
      </w:r>
    </w:p>
    <w:p w:rsidR="000D7B40" w:rsidRDefault="000D7B40" w:rsidP="000D7B40"/>
    <w:sectPr w:rsidR="000D7B40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EC" w:rsidRDefault="00CA2EEC" w:rsidP="00CA2EEC">
      <w:pPr>
        <w:spacing w:after="0" w:line="240" w:lineRule="auto"/>
      </w:pPr>
      <w:r>
        <w:separator/>
      </w:r>
    </w:p>
  </w:endnote>
  <w:endnote w:type="continuationSeparator" w:id="0">
    <w:p w:rsidR="00CA2EEC" w:rsidRDefault="00CA2EEC" w:rsidP="00CA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EC" w:rsidRDefault="00CA2EEC" w:rsidP="00CA2EEC">
      <w:pPr>
        <w:spacing w:after="0" w:line="240" w:lineRule="auto"/>
      </w:pPr>
      <w:r>
        <w:separator/>
      </w:r>
    </w:p>
  </w:footnote>
  <w:footnote w:type="continuationSeparator" w:id="0">
    <w:p w:rsidR="00CA2EEC" w:rsidRDefault="00CA2EEC" w:rsidP="00CA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EC" w:rsidRDefault="00CA2EEC">
    <w:pPr>
      <w:pStyle w:val="Header"/>
    </w:pPr>
    <w:r w:rsidRPr="00CA2EEC">
      <w:rPr>
        <w:noProof/>
      </w:rPr>
      <w:drawing>
        <wp:inline distT="0" distB="0" distL="0" distR="0">
          <wp:extent cx="2067560" cy="413385"/>
          <wp:effectExtent l="0" t="0" r="8890" b="5715"/>
          <wp:docPr id="3" name="Picture 3" descr="H:\MACF\Logo-Labels\Logo-40per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MACF\Logo-Labels\Logo-40perc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7548F"/>
    <w:multiLevelType w:val="hybridMultilevel"/>
    <w:tmpl w:val="54F6E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42163E"/>
    <w:multiLevelType w:val="hybridMultilevel"/>
    <w:tmpl w:val="FF40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09D1"/>
    <w:multiLevelType w:val="hybridMultilevel"/>
    <w:tmpl w:val="FF40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256FF"/>
    <w:multiLevelType w:val="hybridMultilevel"/>
    <w:tmpl w:val="FF40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5B"/>
    <w:rsid w:val="00015DBA"/>
    <w:rsid w:val="0004345B"/>
    <w:rsid w:val="000562EC"/>
    <w:rsid w:val="000A150A"/>
    <w:rsid w:val="000D7B40"/>
    <w:rsid w:val="000F07A7"/>
    <w:rsid w:val="00127A76"/>
    <w:rsid w:val="001E3934"/>
    <w:rsid w:val="001F4714"/>
    <w:rsid w:val="00206742"/>
    <w:rsid w:val="0024781A"/>
    <w:rsid w:val="00277600"/>
    <w:rsid w:val="002A558D"/>
    <w:rsid w:val="0033022C"/>
    <w:rsid w:val="00347C60"/>
    <w:rsid w:val="003A57C5"/>
    <w:rsid w:val="003B035D"/>
    <w:rsid w:val="003E3AC8"/>
    <w:rsid w:val="00526EE1"/>
    <w:rsid w:val="005D3398"/>
    <w:rsid w:val="005F218D"/>
    <w:rsid w:val="00607C6E"/>
    <w:rsid w:val="00613BB6"/>
    <w:rsid w:val="006215BA"/>
    <w:rsid w:val="00653C14"/>
    <w:rsid w:val="00696545"/>
    <w:rsid w:val="006D76F4"/>
    <w:rsid w:val="006E250C"/>
    <w:rsid w:val="007B6974"/>
    <w:rsid w:val="007D6A48"/>
    <w:rsid w:val="008228AE"/>
    <w:rsid w:val="008D5547"/>
    <w:rsid w:val="008E55DF"/>
    <w:rsid w:val="00923456"/>
    <w:rsid w:val="00942654"/>
    <w:rsid w:val="00966897"/>
    <w:rsid w:val="009F291A"/>
    <w:rsid w:val="009F38E8"/>
    <w:rsid w:val="00A55BA7"/>
    <w:rsid w:val="00A77C99"/>
    <w:rsid w:val="00A83F0A"/>
    <w:rsid w:val="00B177D4"/>
    <w:rsid w:val="00B21756"/>
    <w:rsid w:val="00B3183D"/>
    <w:rsid w:val="00B92556"/>
    <w:rsid w:val="00BC70C1"/>
    <w:rsid w:val="00BF1670"/>
    <w:rsid w:val="00C110FB"/>
    <w:rsid w:val="00C30E9B"/>
    <w:rsid w:val="00C32C30"/>
    <w:rsid w:val="00C56A4D"/>
    <w:rsid w:val="00CA2EEC"/>
    <w:rsid w:val="00CA55FA"/>
    <w:rsid w:val="00D266D3"/>
    <w:rsid w:val="00D513B6"/>
    <w:rsid w:val="00D60816"/>
    <w:rsid w:val="00DB6882"/>
    <w:rsid w:val="00DC79EC"/>
    <w:rsid w:val="00E30A9A"/>
    <w:rsid w:val="00E760AD"/>
    <w:rsid w:val="00EB6180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771A"/>
  <w15:chartTrackingRefBased/>
  <w15:docId w15:val="{A5220098-A757-47AE-999F-ABBE27CA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EC"/>
  </w:style>
  <w:style w:type="paragraph" w:styleId="Footer">
    <w:name w:val="footer"/>
    <w:basedOn w:val="Normal"/>
    <w:link w:val="FooterChar"/>
    <w:uiPriority w:val="99"/>
    <w:unhideWhenUsed/>
    <w:rsid w:val="00CA2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EC"/>
  </w:style>
  <w:style w:type="paragraph" w:styleId="BalloonText">
    <w:name w:val="Balloon Text"/>
    <w:basedOn w:val="Normal"/>
    <w:link w:val="BalloonTextChar"/>
    <w:uiPriority w:val="99"/>
    <w:semiHidden/>
    <w:unhideWhenUsed/>
    <w:rsid w:val="0094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David</dc:creator>
  <cp:keywords/>
  <dc:description/>
  <cp:lastModifiedBy>Pierce, David</cp:lastModifiedBy>
  <cp:revision>8</cp:revision>
  <cp:lastPrinted>2018-02-08T16:18:00Z</cp:lastPrinted>
  <dcterms:created xsi:type="dcterms:W3CDTF">2018-02-07T21:10:00Z</dcterms:created>
  <dcterms:modified xsi:type="dcterms:W3CDTF">2018-02-09T00:01:00Z</dcterms:modified>
</cp:coreProperties>
</file>